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A4635" w:rsidP="00F41C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30.03.2023</w:t>
      </w:r>
    </w:p>
    <w:p w:rsidR="00982B74" w:rsidRPr="002F2DE2" w:rsidRDefault="00982B74" w:rsidP="00F4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F41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262A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262A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262A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F41C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5262AB" w:rsidP="00F41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2A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5262A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262AB" w:rsidRPr="005262AB" w:rsidRDefault="005262AB" w:rsidP="00F41C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5262AB">
        <w:rPr>
          <w:rFonts w:ascii="Times New Roman" w:hAnsi="Times New Roman"/>
          <w:sz w:val="24"/>
          <w:szCs w:val="24"/>
        </w:rPr>
        <w:t>Общество с ограниченной ответственностью «Проект» ИНН 7448039363</w:t>
      </w:r>
    </w:p>
    <w:p w:rsidR="00982B74" w:rsidRDefault="00982B74" w:rsidP="00F41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CA5" w:rsidRDefault="00F41CA5" w:rsidP="00F4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F41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78117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70B0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8477D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262AB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4635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1CA5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2023-03-30T13:09:00Z</dcterms:created>
  <dcterms:modified xsi:type="dcterms:W3CDTF">2023-03-31T05:30:00Z</dcterms:modified>
</cp:coreProperties>
</file>