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B977C8" w:rsidRDefault="00250CED" w:rsidP="00B977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26.06.2023</w:t>
      </w:r>
    </w:p>
    <w:p w:rsidR="00982B74" w:rsidRPr="00B977C8" w:rsidRDefault="00982B74" w:rsidP="00B9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B977C8" w:rsidRDefault="00982B74" w:rsidP="00B97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7C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977C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71AB5" w:rsidRPr="00B977C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71AB5" w:rsidRPr="00B977C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B977C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71AB5" w:rsidRPr="00B977C8">
        <w:rPr>
          <w:rFonts w:ascii="Times New Roman" w:hAnsi="Times New Roman" w:cs="Times New Roman"/>
          <w:sz w:val="24"/>
          <w:szCs w:val="24"/>
        </w:rPr>
        <w:t>Совета</w:t>
      </w:r>
      <w:r w:rsidRPr="00B977C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B977C8" w:rsidRDefault="00982B74" w:rsidP="00B97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977C8" w:rsidRDefault="00371AB5" w:rsidP="00B97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B977C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B977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977C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977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77C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71AB5" w:rsidRPr="00B977C8" w:rsidRDefault="00371AB5" w:rsidP="00B977C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7C8">
        <w:rPr>
          <w:rFonts w:ascii="Times New Roman" w:hAnsi="Times New Roman"/>
          <w:sz w:val="24"/>
          <w:szCs w:val="24"/>
        </w:rPr>
        <w:t>Общество с ограниченной ответственностью «Тульская Строительная Компания «Парус» ИНН 7107513079</w:t>
      </w:r>
    </w:p>
    <w:p w:rsidR="00371AB5" w:rsidRPr="00B977C8" w:rsidRDefault="00371AB5" w:rsidP="00B97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B977C8" w:rsidRDefault="00982B74" w:rsidP="00B977C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B977C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B977C8" w:rsidRDefault="00B17D15" w:rsidP="00B97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B977C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2F09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6BB03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88438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9E62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50CED"/>
    <w:rsid w:val="002C1DB9"/>
    <w:rsid w:val="002E4B15"/>
    <w:rsid w:val="00312ECC"/>
    <w:rsid w:val="003154A3"/>
    <w:rsid w:val="003301E2"/>
    <w:rsid w:val="00337E77"/>
    <w:rsid w:val="00371AB5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977C8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2023-06-26T12:04:00Z</dcterms:created>
  <dcterms:modified xsi:type="dcterms:W3CDTF">2023-06-27T05:12:00Z</dcterms:modified>
</cp:coreProperties>
</file>