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05" w:rsidRDefault="00492B05" w:rsidP="00492B0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«02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492B05" w:rsidRDefault="00492B05" w:rsidP="00492B0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92B05" w:rsidRDefault="00492B05" w:rsidP="00492B0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92B05" w:rsidRPr="006C0B3B" w:rsidRDefault="00492B05" w:rsidP="00492B05">
      <w:pPr>
        <w:pStyle w:val="a4"/>
        <w:numPr>
          <w:ilvl w:val="0"/>
          <w:numId w:val="73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Севзап</w:t>
      </w:r>
      <w:proofErr w:type="spellEnd"/>
      <w:r>
        <w:t>–</w:t>
      </w:r>
      <w:proofErr w:type="spellStart"/>
      <w:r>
        <w:t>Интэнтех</w:t>
      </w:r>
      <w:proofErr w:type="spellEnd"/>
      <w:r>
        <w:t>» ИНН 3905603804</w:t>
      </w:r>
    </w:p>
    <w:p w:rsidR="00492B05" w:rsidRPr="006C0B3B" w:rsidRDefault="00492B05" w:rsidP="00492B05">
      <w:pPr>
        <w:pStyle w:val="a4"/>
        <w:numPr>
          <w:ilvl w:val="0"/>
          <w:numId w:val="73"/>
        </w:numPr>
        <w:spacing w:after="200" w:line="276" w:lineRule="auto"/>
        <w:jc w:val="both"/>
      </w:pPr>
      <w:r>
        <w:t>Общество с ограниченной ответственностью «Холдинговая компания «</w:t>
      </w:r>
      <w:proofErr w:type="spellStart"/>
      <w:r>
        <w:t>Ростжелдортранс</w:t>
      </w:r>
      <w:proofErr w:type="spellEnd"/>
      <w:r>
        <w:t xml:space="preserve">» ИНН 7743019773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2018-05-14T11:28:00Z</dcterms:created>
  <dcterms:modified xsi:type="dcterms:W3CDTF">2018-05-14T11:28:00Z</dcterms:modified>
</cp:coreProperties>
</file>