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3728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15.02.2024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A69B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A69B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A69B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5D25F2" w:rsidRDefault="003A69BB" w:rsidP="005D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A69B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A69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69B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A69BB" w:rsidRPr="003A69BB" w:rsidRDefault="003A69BB" w:rsidP="003A69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69BB">
        <w:rPr>
          <w:rFonts w:ascii="Times New Roman" w:hAnsi="Times New Roman"/>
          <w:sz w:val="24"/>
          <w:szCs w:val="24"/>
        </w:rPr>
        <w:t>Общество с ограниченной ответственностью «НЕФТЕГАЗОВЫЙ ИНЖИНИРИНГОВЫЙ ЦЕНТР» ИНН 9704235157</w:t>
      </w:r>
    </w:p>
    <w:p w:rsidR="003A69BB" w:rsidRPr="00701FF2" w:rsidRDefault="003A69BB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2C48C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DB537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2D903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F4B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69BB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D25F2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3728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2024-02-15T13:10:00Z</dcterms:created>
  <dcterms:modified xsi:type="dcterms:W3CDTF">2024-02-16T05:51:00Z</dcterms:modified>
</cp:coreProperties>
</file>