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F1C1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12.01.2024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B072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B072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B072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0A0C76" w:rsidRDefault="00BB072D" w:rsidP="000A0C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B072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B07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072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B072D" w:rsidRPr="00BB072D" w:rsidRDefault="00BB072D" w:rsidP="00BB07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072D">
        <w:rPr>
          <w:rFonts w:ascii="Times New Roman" w:hAnsi="Times New Roman"/>
          <w:sz w:val="24"/>
          <w:szCs w:val="24"/>
        </w:rPr>
        <w:t>Общество с ограниченной ответственностью «ИНТЕРАГРОСТРОЙ» ИНН 6163110427</w:t>
      </w:r>
    </w:p>
    <w:p w:rsidR="00BB072D" w:rsidRPr="00701FF2" w:rsidRDefault="00BB072D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DF1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976C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606D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083B6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3F8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A0C76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B072D"/>
    <w:rsid w:val="00C5021D"/>
    <w:rsid w:val="00C52180"/>
    <w:rsid w:val="00CE21C9"/>
    <w:rsid w:val="00D1519E"/>
    <w:rsid w:val="00D31E22"/>
    <w:rsid w:val="00DF1C1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2024-01-12T13:11:00Z</dcterms:created>
  <dcterms:modified xsi:type="dcterms:W3CDTF">2024-01-15T05:56:00Z</dcterms:modified>
</cp:coreProperties>
</file>