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C46E1" w:rsidP="001B31D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04.12.2019</w:t>
      </w:r>
    </w:p>
    <w:p w:rsidR="004E6162" w:rsidRDefault="004E6162" w:rsidP="001B31D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B31DB" w:rsidRDefault="004E6162" w:rsidP="001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B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1211" w:rsidRDefault="008F1211" w:rsidP="001B31D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Стройкомплекс</w:t>
      </w:r>
      <w:proofErr w:type="spellEnd"/>
      <w:r>
        <w:rPr>
          <w:rFonts w:ascii="Times New Roman" w:hAnsi="Times New Roman"/>
          <w:sz w:val="24"/>
          <w:szCs w:val="24"/>
        </w:rPr>
        <w:t>» ИНН 2310207810</w:t>
      </w:r>
    </w:p>
    <w:p w:rsidR="004E6162" w:rsidRDefault="008F1211" w:rsidP="001B31D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«АПБ КОСОГОР» ИНН 7726337832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B31DB" w:rsidRDefault="004E6162" w:rsidP="00FC4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B31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31D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B79BF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1211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D4FC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46E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2019-12-04T12:28:00Z</dcterms:created>
  <dcterms:modified xsi:type="dcterms:W3CDTF">2019-12-04T14:09:00Z</dcterms:modified>
</cp:coreProperties>
</file>